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421A9545" w14:textId="24AAD2B9" w:rsidR="006C38FA" w:rsidRPr="006B4E75" w:rsidRDefault="00A92DA2" w:rsidP="0084063B">
      <w:pPr>
        <w:pStyle w:val="Caption"/>
        <w:rPr>
          <w:rFonts w:asciiTheme="majorHAnsi" w:hAnsiTheme="majorHAnsi"/>
          <w:b w:val="0"/>
          <w:color w:val="000000" w:themeColor="text1"/>
          <w:sz w:val="24"/>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 xml:space="preserve">experiments,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rPr>
          <w:rFonts w:asciiTheme="majorHAnsi" w:hAnsiTheme="majorHAnsi"/>
          <w:b w:val="0"/>
          <w:color w:val="000000" w:themeColor="text1"/>
          <w:sz w:val="20"/>
          <w:szCs w:val="24"/>
        </w:rPr>
        <w:t xml:space="preserve">RNA-Seq for all </w:t>
      </w:r>
      <w:r w:rsidR="00B32F65">
        <w:rPr>
          <w:rFonts w:asciiTheme="majorHAnsi" w:hAnsiTheme="majorHAnsi"/>
          <w:b w:val="0"/>
          <w:color w:val="000000" w:themeColor="text1"/>
          <w:sz w:val="20"/>
          <w:szCs w:val="24"/>
        </w:rPr>
        <w:t xml:space="preserve">samples 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After quality control, we retained between one and three RNA-Seq and/or proteomics samples for each condition (indicated by the number of horizontal bars in the figure). 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we also considered high sodium and both low and high magnesium levels. For the time-course and carbon-source experiments, we used base-level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r w:rsidR="006C38FA" w:rsidRPr="006B4E75">
        <w:rPr>
          <w:rFonts w:asciiTheme="majorHAnsi" w:hAnsiTheme="majorHAnsi"/>
          <w:b w:val="0"/>
          <w:color w:val="000000" w:themeColor="text1"/>
          <w:sz w:val="24"/>
          <w:szCs w:val="24"/>
        </w:rPr>
        <w:br w:type="page"/>
      </w:r>
    </w:p>
    <w:p w14:paraId="17DDC8F6" w14:textId="77777777" w:rsidR="006C38FA" w:rsidRPr="006C38FA" w:rsidRDefault="006C38FA" w:rsidP="006C38FA"/>
    <w:p w14:paraId="382844A2" w14:textId="4369D3ED" w:rsidR="0047093B" w:rsidRDefault="0047093B" w:rsidP="0047093B"/>
    <w:p w14:paraId="7BDDCC4C" w14:textId="50D1B507" w:rsidR="00D5555E" w:rsidRPr="006B4E75" w:rsidRDefault="004B57D9"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181AA9EF" wp14:editId="61CD631A">
            <wp:extent cx="5486400" cy="3740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B5099A3"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28209D" w:rsidRPr="00517CC7">
        <w:rPr>
          <w:rFonts w:asciiTheme="majorHAnsi" w:hAnsiTheme="majorHAnsi"/>
          <w:color w:val="000000" w:themeColor="text1"/>
          <w:sz w:val="20"/>
          <w:szCs w:val="24"/>
        </w:rPr>
        <w:t>2</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r w:rsidR="00517CC7">
        <w:rPr>
          <w:rFonts w:asciiTheme="majorHAnsi" w:hAnsiTheme="majorHAnsi"/>
          <w:b w:val="0"/>
          <w:color w:val="000000" w:themeColor="text1"/>
          <w:sz w:val="20"/>
          <w:szCs w:val="24"/>
        </w:rPr>
        <w:t xml:space="preserve">heatmap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The growth conditions for each sample are indicated by the color coding along the top of the heatmap;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0525C58E" w:rsidR="0048115B" w:rsidRDefault="004B57D9" w:rsidP="0048115B">
      <w:pPr>
        <w:keepNext/>
      </w:pPr>
      <w:r>
        <w:rPr>
          <w:noProof/>
        </w:rPr>
        <w:drawing>
          <wp:inline distT="0" distB="0" distL="0" distR="0" wp14:anchorId="15188612" wp14:editId="5F713E2F">
            <wp:extent cx="5486400" cy="3740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4DAEC0C4" w:rsidR="00394061" w:rsidRDefault="00517CC7" w:rsidP="00394061">
      <w:pPr>
        <w:keepNext/>
      </w:pPr>
      <w:r w:rsidRPr="00517CC7">
        <w:rPr>
          <w:rFonts w:asciiTheme="majorHAnsi" w:hAnsiTheme="majorHAnsi"/>
          <w:b/>
          <w:color w:val="000000" w:themeColor="text1"/>
          <w:sz w:val="20"/>
        </w:rPr>
        <w:t xml:space="preserve">Figure </w:t>
      </w:r>
      <w:r>
        <w:rPr>
          <w:rFonts w:asciiTheme="majorHAnsi" w:hAnsiTheme="majorHAnsi"/>
          <w:b/>
          <w:color w:val="000000" w:themeColor="text1"/>
          <w:sz w:val="20"/>
        </w:rPr>
        <w:t>3</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heatmap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color coding along the top of the heatmap; the color coding is defined in the legend at the bottom.</w:t>
      </w:r>
      <w:r w:rsidR="0048115B">
        <w:br w:type="page"/>
      </w:r>
    </w:p>
    <w:p w14:paraId="366A2966" w14:textId="7D7FD253" w:rsidR="002B187A" w:rsidRDefault="00833450" w:rsidP="00673ECD">
      <w:pPr>
        <w:pStyle w:val="Caption"/>
      </w:pPr>
      <w:r>
        <w:rPr>
          <w:noProof/>
        </w:rPr>
        <w:drawing>
          <wp:inline distT="0" distB="0" distL="0" distR="0" wp14:anchorId="2BB4B21D" wp14:editId="02F66D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08FF20C7"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DC1900" w:rsidRPr="005A249A">
        <w:rPr>
          <w:rFonts w:asciiTheme="majorHAnsi" w:hAnsiTheme="majorHAnsi"/>
          <w:color w:val="000000" w:themeColor="text1"/>
          <w:sz w:val="20"/>
          <w:szCs w:val="24"/>
        </w:rPr>
        <w:t>re 4</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Number of differentially expressed genes under different conditions.</w:t>
      </w:r>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 xml:space="preserve">We separately analyzed mRNA and protein abundances, each for both exponential and stationary growth phase. In all for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06185559" w:rsidR="00833450" w:rsidRDefault="00833450" w:rsidP="00833450">
      <w:pPr>
        <w:keepNext/>
      </w:pPr>
      <w:r>
        <w:rPr>
          <w:noProof/>
        </w:rPr>
        <w:drawing>
          <wp:inline distT="0" distB="0" distL="0" distR="0" wp14:anchorId="6E8EFAEA" wp14:editId="7FF9AAF7">
            <wp:extent cx="5486400" cy="411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responses_to_conditions.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9880"/>
                    </a:xfrm>
                    <a:prstGeom prst="rect">
                      <a:avLst/>
                    </a:prstGeom>
                  </pic:spPr>
                </pic:pic>
              </a:graphicData>
            </a:graphic>
          </wp:inline>
        </w:drawing>
      </w:r>
    </w:p>
    <w:p w14:paraId="0CF12432" w14:textId="1A7FAD89" w:rsidR="002955B5" w:rsidRDefault="00E65A25" w:rsidP="00EB2833">
      <w:pPr>
        <w:pStyle w:val="Caption"/>
        <w:rPr>
          <w:rFonts w:asciiTheme="majorHAnsi" w:hAnsiTheme="majorHAnsi"/>
          <w:b w:val="0"/>
          <w:color w:val="000000" w:themeColor="text1"/>
          <w:sz w:val="20"/>
          <w:szCs w:val="24"/>
        </w:rPr>
      </w:pPr>
      <w:r w:rsidRPr="00E65A25">
        <w:rPr>
          <w:rFonts w:asciiTheme="majorHAnsi" w:hAnsiTheme="majorHAnsi"/>
          <w:color w:val="000000" w:themeColor="text1"/>
          <w:sz w:val="20"/>
          <w:szCs w:val="24"/>
        </w:rPr>
        <w:t xml:space="preserve">Figure 5: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mRNA, exponential phase. (B) protein, exponential phase. (C) mRNA, stationary phase. (D) protein,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77777777" w:rsidR="00D62ECD" w:rsidRDefault="00D62ECD"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6B96E466" wp14:editId="2173518F">
            <wp:extent cx="5100173" cy="680849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6_ResultSumamryTables_kegg.jpg"/>
                    <pic:cNvPicPr/>
                  </pic:nvPicPr>
                  <pic:blipFill>
                    <a:blip r:embed="rId12">
                      <a:extLst>
                        <a:ext uri="{28A0092B-C50C-407E-A947-70E740481C1C}">
                          <a14:useLocalDpi xmlns:a14="http://schemas.microsoft.com/office/drawing/2010/main" val="0"/>
                        </a:ext>
                      </a:extLst>
                    </a:blip>
                    <a:stretch>
                      <a:fillRect/>
                    </a:stretch>
                  </pic:blipFill>
                  <pic:spPr>
                    <a:xfrm>
                      <a:off x="0" y="0"/>
                      <a:ext cx="5100173" cy="6808495"/>
                    </a:xfrm>
                    <a:prstGeom prst="rect">
                      <a:avLst/>
                    </a:prstGeom>
                  </pic:spPr>
                </pic:pic>
              </a:graphicData>
            </a:graphic>
          </wp:inline>
        </w:drawing>
      </w:r>
    </w:p>
    <w:p w14:paraId="72601A38" w14:textId="7472249D" w:rsidR="002955B5" w:rsidRDefault="006631E7" w:rsidP="006631E7">
      <w:pPr>
        <w:keepNext/>
      </w:pPr>
      <w:r w:rsidRPr="00D62ECD">
        <w:rPr>
          <w:rFonts w:asciiTheme="majorHAnsi" w:hAnsiTheme="majorHAnsi"/>
          <w:b/>
          <w:bCs/>
          <w:color w:val="000000" w:themeColor="text1"/>
          <w:sz w:val="20"/>
        </w:rPr>
        <w:t>Figure 6:</w:t>
      </w:r>
      <w:r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62ECD" w:rsidRPr="0034164D">
        <w:rPr>
          <w:rFonts w:asciiTheme="majorHAnsi" w:hAnsiTheme="majorHAnsi"/>
          <w:bCs/>
          <w:sz w:val="20"/>
          <w:highlight w:val="yellow"/>
        </w:rPr>
        <w:t>(A) exponential phase. (B) stationary phase.</w:t>
      </w:r>
      <w:r w:rsidR="0034164D">
        <w:rPr>
          <w:rFonts w:asciiTheme="majorHAnsi" w:hAnsiTheme="majorHAnsi"/>
          <w:bCs/>
          <w:sz w:val="20"/>
        </w:rPr>
        <w:t xml:space="preserve"> </w:t>
      </w:r>
      <w:r w:rsidR="0034164D" w:rsidRPr="0034164D">
        <w:rPr>
          <w:rFonts w:asciiTheme="majorHAnsi" w:hAnsiTheme="majorHAnsi"/>
          <w:bCs/>
          <w:i/>
          <w:color w:val="FF0000"/>
          <w:sz w:val="20"/>
        </w:rPr>
        <w:t>Need to verify this.</w:t>
      </w:r>
    </w:p>
    <w:p w14:paraId="7945F551" w14:textId="59049243" w:rsidR="002955B5" w:rsidRPr="002955B5" w:rsidRDefault="002955B5" w:rsidP="002955B5">
      <w:r>
        <w:rPr>
          <w:noProof/>
        </w:rPr>
        <w:drawing>
          <wp:inline distT="0" distB="0" distL="0" distR="0" wp14:anchorId="1F6C0915" wp14:editId="6F7B03BD">
            <wp:extent cx="5486400" cy="4275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simplegenes_P0.05Fold2_mrna_trT_set02_StcNasMgh_S_baseMghighMg_baseNa_Exp_noFilter_p1Sf_noNorm__Mg_mM_Levels_kegg.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275455"/>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0014A02A" w14:textId="4862BF13" w:rsidR="000B0F51" w:rsidRDefault="000B0F51" w:rsidP="00DF0A41">
      <w:pPr>
        <w:keepNext/>
        <w:rPr>
          <w:rFonts w:asciiTheme="majorHAnsi" w:hAnsiTheme="majorHAnsi"/>
          <w:bCs/>
          <w:color w:val="000000" w:themeColor="text1"/>
          <w:sz w:val="20"/>
        </w:rPr>
      </w:pPr>
      <w:r>
        <w:rPr>
          <w:rFonts w:asciiTheme="majorHAnsi" w:hAnsiTheme="majorHAnsi"/>
          <w:b/>
          <w:bCs/>
          <w:color w:val="000000" w:themeColor="text1"/>
          <w:sz w:val="20"/>
        </w:rPr>
        <w:t>Figure 7</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exponential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w:t>
      </w:r>
    </w:p>
    <w:p w14:paraId="38675E75" w14:textId="596FD363" w:rsidR="002955B5" w:rsidRDefault="00310471" w:rsidP="00DF0A41">
      <w:pPr>
        <w:keepNext/>
      </w:pPr>
      <w:r>
        <w:br w:type="page"/>
      </w:r>
    </w:p>
    <w:p w14:paraId="4E7042E3" w14:textId="77777777" w:rsidR="00AC156E" w:rsidRDefault="00AC156E" w:rsidP="00AC156E">
      <w:pPr>
        <w:keepNext/>
      </w:pPr>
      <w:r>
        <w:rPr>
          <w:noProof/>
        </w:rPr>
        <w:drawing>
          <wp:inline distT="0" distB="0" distL="0" distR="0" wp14:anchorId="2C6BEB59" wp14:editId="43307C97">
            <wp:extent cx="5486400" cy="427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simplegenes_P0.05Fold2_mrna_trT_set02_StcNasMgh_S_baseMghighMg_baseNa_Sta_noFilter_p1Sf_noNorm__Mg_mM_Levels_keg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4274185"/>
                    </a:xfrm>
                    <a:prstGeom prst="rect">
                      <a:avLst/>
                    </a:prstGeom>
                  </pic:spPr>
                </pic:pic>
              </a:graphicData>
            </a:graphic>
          </wp:inline>
        </w:drawing>
      </w:r>
    </w:p>
    <w:p w14:paraId="43C2CF3D" w14:textId="02948309" w:rsidR="00AC156E" w:rsidRDefault="00AC156E" w:rsidP="00AC156E">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ignificantly differentially expressed KEGG pathways and associated genes at high Mg</w:t>
      </w:r>
      <w:r w:rsidR="002A3F7C" w:rsidRPr="002A3F7C">
        <w:rPr>
          <w:rFonts w:asciiTheme="majorHAnsi" w:hAnsiTheme="majorHAnsi"/>
          <w:b/>
          <w:bCs/>
          <w:color w:val="000000" w:themeColor="text1"/>
          <w:sz w:val="20"/>
          <w:vertAlign w:val="superscript"/>
        </w:rPr>
        <w:t>2+</w:t>
      </w:r>
      <w:r>
        <w:rPr>
          <w:rFonts w:asciiTheme="majorHAnsi" w:hAnsiTheme="majorHAnsi"/>
          <w:b/>
          <w:bCs/>
          <w:color w:val="000000" w:themeColor="text1"/>
          <w:sz w:val="20"/>
        </w:rPr>
        <w:t xml:space="preserve"> levels in stationary phase, as determined by mRNA abundances.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 Notably, most genes are up-regulated under this condition, unlike any of the other Mg</w:t>
      </w:r>
      <w:r w:rsidR="002A3F7C" w:rsidRPr="002A3F7C">
        <w:rPr>
          <w:rFonts w:asciiTheme="majorHAnsi" w:hAnsiTheme="majorHAnsi"/>
          <w:bCs/>
          <w:color w:val="000000" w:themeColor="text1"/>
          <w:sz w:val="20"/>
          <w:vertAlign w:val="superscript"/>
        </w:rPr>
        <w:t>2+</w:t>
      </w:r>
      <w:r>
        <w:rPr>
          <w:rFonts w:asciiTheme="majorHAnsi" w:hAnsiTheme="majorHAnsi"/>
          <w:bCs/>
          <w:color w:val="000000" w:themeColor="text1"/>
          <w:sz w:val="20"/>
        </w:rPr>
        <w:t xml:space="preserve"> stress conditions (Figure 4).</w:t>
      </w:r>
    </w:p>
    <w:p w14:paraId="239529A9" w14:textId="77777777" w:rsidR="00AC156E" w:rsidRDefault="00AC156E" w:rsidP="00AC156E">
      <w:pPr>
        <w:keepNext/>
      </w:pPr>
      <w:r>
        <w:br w:type="page"/>
      </w:r>
    </w:p>
    <w:p w14:paraId="11679949" w14:textId="77777777" w:rsidR="00AC156E" w:rsidRDefault="00AC156E" w:rsidP="00DF0A41">
      <w:pPr>
        <w:keepNext/>
      </w:pPr>
    </w:p>
    <w:p w14:paraId="52C77825" w14:textId="77777777" w:rsidR="00310471" w:rsidRPr="00CB0FEB" w:rsidRDefault="00310471" w:rsidP="00CB0FEB">
      <w:pPr>
        <w:keepNext/>
        <w:rPr>
          <w:b/>
          <w:bCs/>
          <w:color w:val="4F81BD" w:themeColor="accent1"/>
          <w:sz w:val="18"/>
          <w:szCs w:val="18"/>
        </w:rPr>
      </w:pPr>
    </w:p>
    <w:p w14:paraId="6F53AE19" w14:textId="1345257E" w:rsidR="00310471" w:rsidRDefault="00833450" w:rsidP="00310471">
      <w:pPr>
        <w:keepNext/>
      </w:pPr>
      <w:r>
        <w:rPr>
          <w:noProof/>
        </w:rPr>
        <w:drawing>
          <wp:inline distT="0" distB="0" distL="0" distR="0" wp14:anchorId="5EBC1921" wp14:editId="7A9A4E05">
            <wp:extent cx="5486400" cy="4992370"/>
            <wp:effectExtent l="0" t="0" r="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abolism_kegg.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4992370"/>
                    </a:xfrm>
                    <a:prstGeom prst="rect">
                      <a:avLst/>
                    </a:prstGeom>
                  </pic:spPr>
                </pic:pic>
              </a:graphicData>
            </a:graphic>
          </wp:inline>
        </w:drawing>
      </w:r>
    </w:p>
    <w:p w14:paraId="2E23A68D" w14:textId="16739BBB" w:rsidR="00BF7A2D" w:rsidRPr="006B4E75" w:rsidRDefault="00310471"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Figu</w:t>
      </w:r>
      <w:r w:rsidR="00AC156E">
        <w:rPr>
          <w:rFonts w:asciiTheme="majorHAnsi" w:hAnsiTheme="majorHAnsi"/>
          <w:color w:val="000000" w:themeColor="text1"/>
          <w:sz w:val="20"/>
          <w:szCs w:val="24"/>
        </w:rPr>
        <w:t>re 9</w:t>
      </w:r>
      <w:r w:rsidRPr="00BF7A2D">
        <w:rPr>
          <w:rFonts w:asciiTheme="majorHAnsi" w:hAnsiTheme="majorHAnsi"/>
          <w:color w:val="000000" w:themeColor="text1"/>
          <w:sz w:val="20"/>
          <w:szCs w:val="24"/>
        </w:rPr>
        <w:t>.</w:t>
      </w:r>
      <w:r w:rsidRPr="006B4E75">
        <w:rPr>
          <w:rFonts w:asciiTheme="majorHAnsi" w:hAnsiTheme="majorHAnsi"/>
          <w:b w:val="0"/>
          <w:color w:val="000000" w:themeColor="text1"/>
          <w:sz w:val="20"/>
          <w:szCs w:val="24"/>
        </w:rPr>
        <w:t xml:space="preserve"> </w:t>
      </w:r>
      <w:r w:rsidR="00BF7A2D">
        <w:rPr>
          <w:rFonts w:asciiTheme="majorHAnsi" w:hAnsiTheme="majorHAnsi"/>
          <w:color w:val="000000" w:themeColor="text1"/>
          <w:sz w:val="20"/>
          <w:szCs w:val="24"/>
        </w:rPr>
        <w:t xml:space="preserve">Number of differentially expressed, metabolism-related genes under ionic stress conditions. </w:t>
      </w:r>
      <w:r w:rsidR="00BF7A2D">
        <w:rPr>
          <w:rFonts w:asciiTheme="majorHAnsi" w:hAnsiTheme="majorHAnsi"/>
          <w:b w:val="0"/>
          <w:color w:val="000000" w:themeColor="text1"/>
          <w:sz w:val="20"/>
          <w:szCs w:val="24"/>
        </w:rPr>
        <w:t>Metabolism-</w:t>
      </w:r>
      <w:r w:rsidRPr="006B4E75">
        <w:rPr>
          <w:rFonts w:asciiTheme="majorHAnsi" w:hAnsiTheme="majorHAnsi"/>
          <w:b w:val="0"/>
          <w:color w:val="000000" w:themeColor="text1"/>
          <w:sz w:val="20"/>
          <w:szCs w:val="24"/>
        </w:rPr>
        <w:t xml:space="preserve">related mRNAs and proteins </w:t>
      </w:r>
      <w:r w:rsidR="00BF7A2D">
        <w:rPr>
          <w:rFonts w:asciiTheme="majorHAnsi" w:hAnsiTheme="majorHAnsi"/>
          <w:b w:val="0"/>
          <w:color w:val="000000" w:themeColor="text1"/>
          <w:sz w:val="20"/>
          <w:szCs w:val="24"/>
        </w:rPr>
        <w:t>are generally down-</w:t>
      </w:r>
      <w:r w:rsidRPr="006B4E75">
        <w:rPr>
          <w:rFonts w:asciiTheme="majorHAnsi" w:hAnsiTheme="majorHAnsi"/>
          <w:b w:val="0"/>
          <w:color w:val="000000" w:themeColor="text1"/>
          <w:sz w:val="20"/>
          <w:szCs w:val="24"/>
        </w:rPr>
        <w:t>regulated un</w:t>
      </w:r>
      <w:r w:rsidR="00CB0FEB" w:rsidRPr="006B4E75">
        <w:rPr>
          <w:rFonts w:asciiTheme="majorHAnsi" w:hAnsiTheme="majorHAnsi"/>
          <w:b w:val="0"/>
          <w:color w:val="000000" w:themeColor="text1"/>
          <w:sz w:val="20"/>
          <w:szCs w:val="24"/>
        </w:rPr>
        <w:t xml:space="preserve">der </w:t>
      </w:r>
      <w:r w:rsidR="00BF7A2D">
        <w:rPr>
          <w:rFonts w:asciiTheme="majorHAnsi" w:hAnsiTheme="majorHAnsi"/>
          <w:b w:val="0"/>
          <w:color w:val="000000" w:themeColor="text1"/>
          <w:sz w:val="20"/>
          <w:szCs w:val="24"/>
        </w:rPr>
        <w:t xml:space="preserve">ionic </w:t>
      </w:r>
      <w:r w:rsidR="00CB0FEB" w:rsidRPr="006B4E75">
        <w:rPr>
          <w:rFonts w:asciiTheme="majorHAnsi" w:hAnsiTheme="majorHAnsi"/>
          <w:b w:val="0"/>
          <w:color w:val="000000" w:themeColor="text1"/>
          <w:sz w:val="20"/>
          <w:szCs w:val="24"/>
        </w:rPr>
        <w:t>stress conditions</w:t>
      </w:r>
      <w:r w:rsidRPr="006B4E75">
        <w:rPr>
          <w:rFonts w:asciiTheme="majorHAnsi" w:hAnsiTheme="majorHAnsi"/>
          <w:b w:val="0"/>
          <w:color w:val="000000" w:themeColor="text1"/>
          <w:sz w:val="20"/>
          <w:szCs w:val="24"/>
        </w:rPr>
        <w:t>, with one exception of stationary phase high Mg</w:t>
      </w:r>
      <w:r w:rsidR="002A3F7C" w:rsidRPr="002A3F7C">
        <w:rPr>
          <w:rFonts w:asciiTheme="majorHAnsi" w:hAnsiTheme="majorHAnsi"/>
          <w:b w:val="0"/>
          <w:color w:val="000000" w:themeColor="text1"/>
          <w:sz w:val="20"/>
          <w:szCs w:val="24"/>
          <w:vertAlign w:val="superscript"/>
        </w:rPr>
        <w:t>2+</w:t>
      </w:r>
      <w:r w:rsidRPr="006B4E75">
        <w:rPr>
          <w:rFonts w:asciiTheme="majorHAnsi" w:hAnsiTheme="majorHAnsi"/>
          <w:b w:val="0"/>
          <w:color w:val="000000" w:themeColor="text1"/>
          <w:sz w:val="20"/>
          <w:szCs w:val="24"/>
        </w:rPr>
        <w:t xml:space="preserve"> mRNA reads.</w:t>
      </w:r>
    </w:p>
    <w:p w14:paraId="0FC90724" w14:textId="77777777" w:rsidR="00BF7A2D" w:rsidRPr="00BF7A2D" w:rsidRDefault="00BF7A2D" w:rsidP="00BF7A2D"/>
    <w:p w14:paraId="03E9EFBF" w14:textId="409F12E8" w:rsidR="00DF0A41" w:rsidRDefault="00DF0A41">
      <w:r>
        <w:br w:type="page"/>
      </w: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cophenetic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62BEC6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B94B01">
              <w:rPr>
                <w:rFonts w:ascii="Calibri" w:eastAsia="Times New Roman" w:hAnsi="Calibri" w:cs="Times New Roman"/>
                <w:color w:val="000000"/>
              </w:rPr>
              <w:t>53</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2530773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B94B01">
              <w:rPr>
                <w:rFonts w:ascii="Calibri" w:eastAsia="Times New Roman" w:hAnsi="Calibri" w:cs="Times New Roman"/>
                <w:color w:val="000000"/>
              </w:rPr>
              <w:t>66</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5AB1B478" w:rsidR="005D58E8" w:rsidRPr="005D58E8" w:rsidRDefault="00B94B01" w:rsidP="005D58E8">
            <w:pPr>
              <w:jc w:val="right"/>
              <w:rPr>
                <w:rFonts w:ascii="Calibri" w:eastAsia="Times New Roman" w:hAnsi="Calibri" w:cs="Times New Roman"/>
                <w:color w:val="000000"/>
              </w:rPr>
            </w:pPr>
            <w:r>
              <w:rPr>
                <w:rFonts w:ascii="Calibri" w:eastAsia="Times New Roman" w:hAnsi="Calibri" w:cs="Times New Roman"/>
                <w:color w:val="000000"/>
              </w:rPr>
              <w:t>1.16</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5124B6A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B94B01">
              <w:rPr>
                <w:rFonts w:ascii="Calibri" w:eastAsia="Times New Roman" w:hAnsi="Calibri" w:cs="Times New Roman"/>
                <w:color w:val="000000"/>
              </w:rPr>
              <w:t>3.04</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73FF22B0"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B94B01">
              <w:rPr>
                <w:rFonts w:ascii="Calibri" w:eastAsia="Times New Roman" w:hAnsi="Calibri" w:cs="Times New Roman"/>
                <w:color w:val="000000"/>
              </w:rPr>
              <w:t>3</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5F182D9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805907">
              <w:rPr>
                <w:rFonts w:ascii="Calibri" w:eastAsia="Times New Roman" w:hAnsi="Calibri" w:cs="Times New Roman"/>
                <w:color w:val="000000"/>
              </w:rPr>
              <w:t>44</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677EAC2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805907">
              <w:rPr>
                <w:rFonts w:ascii="Calibri" w:eastAsia="Times New Roman" w:hAnsi="Calibri" w:cs="Times New Roman"/>
                <w:color w:val="000000"/>
              </w:rPr>
              <w:t>41</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62C91B3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805907">
              <w:rPr>
                <w:rFonts w:ascii="Calibri" w:eastAsia="Times New Roman" w:hAnsi="Calibri" w:cs="Times New Roman"/>
                <w:color w:val="000000"/>
              </w:rPr>
              <w:t>6</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39BACEA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B94B01">
              <w:rPr>
                <w:rFonts w:ascii="Calibri" w:eastAsia="Times New Roman" w:hAnsi="Calibri" w:cs="Times New Roman"/>
                <w:color w:val="000000"/>
              </w:rPr>
              <w:t>0.36</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6EFA9026"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0.1</w:t>
            </w:r>
            <w:r w:rsidR="00CE2416">
              <w:rPr>
                <w:rFonts w:ascii="Calibri" w:eastAsia="Times New Roman" w:hAnsi="Calibri" w:cs="Times New Roman"/>
                <w:color w:val="000000"/>
              </w:rPr>
              <w:t>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5D016F0D" w:rsidR="005D58E8" w:rsidRPr="005D58E8" w:rsidRDefault="00805907" w:rsidP="005D58E8">
            <w:pPr>
              <w:jc w:val="right"/>
              <w:rPr>
                <w:rFonts w:ascii="Calibri" w:eastAsia="Times New Roman" w:hAnsi="Calibri" w:cs="Times New Roman"/>
                <w:color w:val="000000"/>
              </w:rPr>
            </w:pPr>
            <w:r>
              <w:rPr>
                <w:rFonts w:ascii="Calibri" w:eastAsia="Times New Roman" w:hAnsi="Calibri" w:cs="Times New Roman"/>
                <w:color w:val="000000"/>
              </w:rPr>
              <w:t>0.1</w:t>
            </w:r>
            <w:r w:rsidR="00CE2416">
              <w:rPr>
                <w:rFonts w:ascii="Calibri" w:eastAsia="Times New Roman" w:hAnsi="Calibri" w:cs="Times New Roman"/>
                <w:color w:val="000000"/>
              </w:rPr>
              <w:t>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637C6E3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1.89</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21CC97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B94B01">
              <w:rPr>
                <w:rFonts w:ascii="Calibri" w:eastAsia="Times New Roman" w:hAnsi="Calibri" w:cs="Times New Roman"/>
                <w:color w:val="000000"/>
              </w:rPr>
              <w:t>3.96</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61783FE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3.86</w:t>
            </w:r>
          </w:p>
        </w:tc>
        <w:tc>
          <w:tcPr>
            <w:tcW w:w="236" w:type="dxa"/>
            <w:tcBorders>
              <w:top w:val="nil"/>
              <w:left w:val="nil"/>
              <w:bottom w:val="nil"/>
              <w:right w:val="nil"/>
            </w:tcBorders>
            <w:shd w:val="clear" w:color="auto" w:fill="auto"/>
            <w:noWrap/>
            <w:vAlign w:val="bottom"/>
            <w:hideMark/>
          </w:tcPr>
          <w:p w14:paraId="4E96EDA8"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2083E02A" w:rsidR="005D58E8" w:rsidRPr="005D58E8" w:rsidRDefault="00805907" w:rsidP="005D58E8">
            <w:pPr>
              <w:jc w:val="right"/>
              <w:rPr>
                <w:rFonts w:ascii="Calibri" w:eastAsia="Times New Roman" w:hAnsi="Calibri" w:cs="Times New Roman"/>
                <w:color w:val="000000"/>
              </w:rPr>
            </w:pPr>
            <w:r>
              <w:rPr>
                <w:rFonts w:ascii="Calibri" w:eastAsia="Times New Roman" w:hAnsi="Calibri" w:cs="Times New Roman"/>
                <w:color w:val="000000"/>
              </w:rPr>
              <w:t>2.98</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59CCF75D"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B94B01">
              <w:rPr>
                <w:rFonts w:ascii="Calibri" w:eastAsia="Times New Roman" w:hAnsi="Calibri" w:cs="Times New Roman"/>
                <w:color w:val="000000"/>
              </w:rPr>
              <w:t>55</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7FA1C286"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4.28</w:t>
            </w:r>
          </w:p>
        </w:tc>
        <w:tc>
          <w:tcPr>
            <w:tcW w:w="336" w:type="dxa"/>
            <w:vMerge w:val="restart"/>
            <w:tcBorders>
              <w:top w:val="nil"/>
              <w:left w:val="nil"/>
              <w:bottom w:val="nil"/>
              <w:right w:val="nil"/>
            </w:tcBorders>
            <w:shd w:val="clear" w:color="000000" w:fill="D9D9D9"/>
            <w:noWrap/>
            <w:vAlign w:val="center"/>
            <w:hideMark/>
          </w:tcPr>
          <w:p w14:paraId="6509111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3598708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2.34</w:t>
            </w:r>
          </w:p>
        </w:tc>
        <w:tc>
          <w:tcPr>
            <w:tcW w:w="236" w:type="dxa"/>
            <w:tcBorders>
              <w:top w:val="nil"/>
              <w:left w:val="nil"/>
              <w:bottom w:val="nil"/>
              <w:right w:val="nil"/>
            </w:tcBorders>
            <w:shd w:val="clear" w:color="000000" w:fill="D9D9D9"/>
            <w:noWrap/>
            <w:vAlign w:val="bottom"/>
            <w:hideMark/>
          </w:tcPr>
          <w:p w14:paraId="7F72688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88D2501" w:rsidR="005D58E8" w:rsidRPr="005D58E8" w:rsidRDefault="005E13FC" w:rsidP="005E13FC">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0.07</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2770551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.22</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6D241F3D"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3.07</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B2CAC22"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1.70</w:t>
            </w:r>
          </w:p>
        </w:tc>
        <w:tc>
          <w:tcPr>
            <w:tcW w:w="236" w:type="dxa"/>
            <w:tcBorders>
              <w:top w:val="nil"/>
              <w:left w:val="nil"/>
              <w:bottom w:val="nil"/>
              <w:right w:val="nil"/>
            </w:tcBorders>
            <w:shd w:val="clear" w:color="auto" w:fill="auto"/>
            <w:noWrap/>
            <w:vAlign w:val="bottom"/>
            <w:hideMark/>
          </w:tcPr>
          <w:p w14:paraId="5764E335" w14:textId="690B2999"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04974B34" w:rsidR="005D58E8" w:rsidRPr="005D58E8" w:rsidRDefault="005E13FC"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0.79</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77E84FC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3.17</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3C79073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3.10</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233D425B"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0.</w:t>
            </w:r>
            <w:r w:rsidR="005E13FC">
              <w:rPr>
                <w:rFonts w:ascii="Calibri" w:eastAsia="Times New Roman" w:hAnsi="Calibri" w:cs="Times New Roman"/>
                <w:color w:val="000000"/>
              </w:rPr>
              <w:t>97</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76D25E79" w:rsidR="005D58E8" w:rsidRPr="005D58E8" w:rsidRDefault="005E13FC"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1.37</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7C335F8" w:rsidR="005D58E8" w:rsidRPr="005D58E8" w:rsidRDefault="005E13FC" w:rsidP="005D58E8">
            <w:pPr>
              <w:jc w:val="right"/>
              <w:rPr>
                <w:rFonts w:ascii="Calibri" w:eastAsia="Times New Roman" w:hAnsi="Calibri" w:cs="Times New Roman"/>
                <w:color w:val="000000"/>
              </w:rPr>
            </w:pPr>
            <w:r>
              <w:rPr>
                <w:rFonts w:ascii="Calibri" w:eastAsia="Times New Roman" w:hAnsi="Calibri" w:cs="Times New Roman"/>
                <w:color w:val="000000"/>
              </w:rPr>
              <w:t>1.27</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4612628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3.07</w:t>
            </w:r>
          </w:p>
        </w:tc>
        <w:tc>
          <w:tcPr>
            <w:tcW w:w="236" w:type="dxa"/>
            <w:tcBorders>
              <w:top w:val="nil"/>
              <w:left w:val="nil"/>
              <w:bottom w:val="nil"/>
              <w:right w:val="nil"/>
            </w:tcBorders>
            <w:shd w:val="clear" w:color="000000" w:fill="D9D9D9"/>
            <w:noWrap/>
            <w:vAlign w:val="bottom"/>
            <w:hideMark/>
          </w:tcPr>
          <w:p w14:paraId="6CC4273D" w14:textId="6C47B52F" w:rsidR="005D58E8" w:rsidRPr="005D58E8" w:rsidRDefault="005E13FC"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0AF5A7DF"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4.86</w:t>
            </w:r>
          </w:p>
        </w:tc>
        <w:tc>
          <w:tcPr>
            <w:tcW w:w="336" w:type="dxa"/>
            <w:vMerge w:val="restart"/>
            <w:tcBorders>
              <w:top w:val="nil"/>
              <w:left w:val="nil"/>
              <w:bottom w:val="nil"/>
              <w:right w:val="nil"/>
            </w:tcBorders>
            <w:shd w:val="clear" w:color="auto" w:fill="auto"/>
            <w:noWrap/>
            <w:vAlign w:val="center"/>
            <w:hideMark/>
          </w:tcPr>
          <w:p w14:paraId="20B1CE4D" w14:textId="0D35C4C5" w:rsidR="005D58E8" w:rsidRPr="005D58E8" w:rsidRDefault="005E13FC"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76524959"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3.46</w:t>
            </w:r>
          </w:p>
        </w:tc>
        <w:tc>
          <w:tcPr>
            <w:tcW w:w="236" w:type="dxa"/>
            <w:tcBorders>
              <w:top w:val="nil"/>
              <w:left w:val="nil"/>
              <w:bottom w:val="nil"/>
              <w:right w:val="nil"/>
            </w:tcBorders>
            <w:shd w:val="clear" w:color="auto" w:fill="auto"/>
            <w:noWrap/>
            <w:vAlign w:val="bottom"/>
            <w:hideMark/>
          </w:tcPr>
          <w:p w14:paraId="3C0BBDCC" w14:textId="15FECDC7" w:rsidR="005D58E8" w:rsidRPr="005D58E8" w:rsidRDefault="005E13FC" w:rsidP="005D58E8">
            <w:pPr>
              <w:jc w:val="right"/>
              <w:rPr>
                <w:rFonts w:ascii="Calibri" w:eastAsia="Times New Roman" w:hAnsi="Calibri" w:cs="Times New Roman"/>
                <w:color w:val="000000"/>
              </w:rPr>
            </w:pPr>
            <w:r>
              <w:rPr>
                <w:rFonts w:ascii="Calibri" w:eastAsia="Times New Roman" w:hAnsi="Calibri" w:cs="Times New Roman"/>
                <w:color w:val="000000"/>
              </w:rPr>
              <w:t>*</w:t>
            </w:r>
            <w:bookmarkStart w:id="0" w:name="_GoBack"/>
            <w:bookmarkEnd w:id="0"/>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39C581A3"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7.84</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6EAD29E"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E13FC">
              <w:rPr>
                <w:rFonts w:ascii="Calibri" w:eastAsia="Times New Roman" w:hAnsi="Calibri" w:cs="Times New Roman"/>
                <w:color w:val="000000"/>
              </w:rPr>
              <w:t>24</w:t>
            </w:r>
            <w:r w:rsidR="00D1482C">
              <w:rPr>
                <w:rFonts w:ascii="Calibri" w:eastAsia="Times New Roman" w:hAnsi="Calibri" w:cs="Times New Roman"/>
                <w:color w:val="000000"/>
              </w:rPr>
              <w:t>.</w:t>
            </w:r>
            <w:r w:rsidR="005E13FC">
              <w:rPr>
                <w:rFonts w:ascii="Calibri" w:eastAsia="Times New Roman" w:hAnsi="Calibri" w:cs="Times New Roman"/>
                <w:color w:val="000000"/>
              </w:rPr>
              <w:t>91</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674EA"/>
    <w:rsid w:val="00070B43"/>
    <w:rsid w:val="00071D0F"/>
    <w:rsid w:val="00073455"/>
    <w:rsid w:val="00097872"/>
    <w:rsid w:val="000A053B"/>
    <w:rsid w:val="000B0F51"/>
    <w:rsid w:val="000B4CCA"/>
    <w:rsid w:val="000D554C"/>
    <w:rsid w:val="00105708"/>
    <w:rsid w:val="00112E09"/>
    <w:rsid w:val="001406E3"/>
    <w:rsid w:val="00152515"/>
    <w:rsid w:val="0016393E"/>
    <w:rsid w:val="00164857"/>
    <w:rsid w:val="00180FCF"/>
    <w:rsid w:val="001823B2"/>
    <w:rsid w:val="001A48DF"/>
    <w:rsid w:val="001D5D36"/>
    <w:rsid w:val="001E3725"/>
    <w:rsid w:val="002023E1"/>
    <w:rsid w:val="00206002"/>
    <w:rsid w:val="00206652"/>
    <w:rsid w:val="00212BEC"/>
    <w:rsid w:val="00215D99"/>
    <w:rsid w:val="00245209"/>
    <w:rsid w:val="00256D65"/>
    <w:rsid w:val="00263409"/>
    <w:rsid w:val="00272282"/>
    <w:rsid w:val="0028209D"/>
    <w:rsid w:val="00287BAC"/>
    <w:rsid w:val="002955B5"/>
    <w:rsid w:val="002A3F7C"/>
    <w:rsid w:val="002A5822"/>
    <w:rsid w:val="002B187A"/>
    <w:rsid w:val="002D2D09"/>
    <w:rsid w:val="002E57C4"/>
    <w:rsid w:val="002F250B"/>
    <w:rsid w:val="00310471"/>
    <w:rsid w:val="00312BFB"/>
    <w:rsid w:val="00317C83"/>
    <w:rsid w:val="00331938"/>
    <w:rsid w:val="00337A57"/>
    <w:rsid w:val="00337F3E"/>
    <w:rsid w:val="0034164D"/>
    <w:rsid w:val="00342907"/>
    <w:rsid w:val="0035006B"/>
    <w:rsid w:val="0035255A"/>
    <w:rsid w:val="003724C6"/>
    <w:rsid w:val="003768BB"/>
    <w:rsid w:val="00380326"/>
    <w:rsid w:val="00394061"/>
    <w:rsid w:val="003F39EF"/>
    <w:rsid w:val="00402BE1"/>
    <w:rsid w:val="00421932"/>
    <w:rsid w:val="00427A6E"/>
    <w:rsid w:val="00455A1B"/>
    <w:rsid w:val="0047093B"/>
    <w:rsid w:val="0048115B"/>
    <w:rsid w:val="00497BAE"/>
    <w:rsid w:val="004A6F0D"/>
    <w:rsid w:val="004B57D9"/>
    <w:rsid w:val="004C31B6"/>
    <w:rsid w:val="004C6B4C"/>
    <w:rsid w:val="004E59BE"/>
    <w:rsid w:val="004F0202"/>
    <w:rsid w:val="004F0DD9"/>
    <w:rsid w:val="005035C9"/>
    <w:rsid w:val="005157CC"/>
    <w:rsid w:val="00517CC7"/>
    <w:rsid w:val="00530CCE"/>
    <w:rsid w:val="00531438"/>
    <w:rsid w:val="00554567"/>
    <w:rsid w:val="0058502C"/>
    <w:rsid w:val="005A249A"/>
    <w:rsid w:val="005B1D8A"/>
    <w:rsid w:val="005C23F4"/>
    <w:rsid w:val="005D58E8"/>
    <w:rsid w:val="005E13FC"/>
    <w:rsid w:val="00600697"/>
    <w:rsid w:val="006020B2"/>
    <w:rsid w:val="00610E00"/>
    <w:rsid w:val="00615A0E"/>
    <w:rsid w:val="00633FD8"/>
    <w:rsid w:val="006534A2"/>
    <w:rsid w:val="006631E7"/>
    <w:rsid w:val="00671896"/>
    <w:rsid w:val="00673051"/>
    <w:rsid w:val="00673362"/>
    <w:rsid w:val="00673ECD"/>
    <w:rsid w:val="00680608"/>
    <w:rsid w:val="006977F7"/>
    <w:rsid w:val="006B4E75"/>
    <w:rsid w:val="006B6F02"/>
    <w:rsid w:val="006C38FA"/>
    <w:rsid w:val="006E7348"/>
    <w:rsid w:val="007021B6"/>
    <w:rsid w:val="00720B9F"/>
    <w:rsid w:val="00723AF0"/>
    <w:rsid w:val="00731B6F"/>
    <w:rsid w:val="00761D11"/>
    <w:rsid w:val="00781323"/>
    <w:rsid w:val="00782713"/>
    <w:rsid w:val="0078322C"/>
    <w:rsid w:val="007A3DC4"/>
    <w:rsid w:val="007A7D8B"/>
    <w:rsid w:val="007E2AE7"/>
    <w:rsid w:val="00804EFF"/>
    <w:rsid w:val="00805907"/>
    <w:rsid w:val="008176CF"/>
    <w:rsid w:val="00826580"/>
    <w:rsid w:val="00833450"/>
    <w:rsid w:val="0084063B"/>
    <w:rsid w:val="008457A3"/>
    <w:rsid w:val="00851E34"/>
    <w:rsid w:val="008816C1"/>
    <w:rsid w:val="00882563"/>
    <w:rsid w:val="008922DA"/>
    <w:rsid w:val="008E63DC"/>
    <w:rsid w:val="00915F2F"/>
    <w:rsid w:val="00923710"/>
    <w:rsid w:val="00947397"/>
    <w:rsid w:val="00991D59"/>
    <w:rsid w:val="009951E9"/>
    <w:rsid w:val="009960EB"/>
    <w:rsid w:val="009A4D87"/>
    <w:rsid w:val="009D271B"/>
    <w:rsid w:val="009E50E3"/>
    <w:rsid w:val="00A014A0"/>
    <w:rsid w:val="00A03153"/>
    <w:rsid w:val="00A15AF0"/>
    <w:rsid w:val="00A45C7B"/>
    <w:rsid w:val="00A7078B"/>
    <w:rsid w:val="00A70EFB"/>
    <w:rsid w:val="00A80153"/>
    <w:rsid w:val="00A91672"/>
    <w:rsid w:val="00A92DA2"/>
    <w:rsid w:val="00AA4B3D"/>
    <w:rsid w:val="00AB16E1"/>
    <w:rsid w:val="00AC156E"/>
    <w:rsid w:val="00AC4B81"/>
    <w:rsid w:val="00AE72FE"/>
    <w:rsid w:val="00B118C9"/>
    <w:rsid w:val="00B14EF7"/>
    <w:rsid w:val="00B16C9A"/>
    <w:rsid w:val="00B17327"/>
    <w:rsid w:val="00B26BF0"/>
    <w:rsid w:val="00B32F65"/>
    <w:rsid w:val="00B33BA6"/>
    <w:rsid w:val="00B44B71"/>
    <w:rsid w:val="00B62306"/>
    <w:rsid w:val="00B67ACA"/>
    <w:rsid w:val="00B94B01"/>
    <w:rsid w:val="00BD44A7"/>
    <w:rsid w:val="00BE1282"/>
    <w:rsid w:val="00BE21FE"/>
    <w:rsid w:val="00BE5A6B"/>
    <w:rsid w:val="00BE5AD7"/>
    <w:rsid w:val="00BF7A2D"/>
    <w:rsid w:val="00C00ADC"/>
    <w:rsid w:val="00C020E9"/>
    <w:rsid w:val="00C160A5"/>
    <w:rsid w:val="00C326C9"/>
    <w:rsid w:val="00C61A83"/>
    <w:rsid w:val="00C7200C"/>
    <w:rsid w:val="00C850E1"/>
    <w:rsid w:val="00C91820"/>
    <w:rsid w:val="00CA44F0"/>
    <w:rsid w:val="00CA5845"/>
    <w:rsid w:val="00CB0FEB"/>
    <w:rsid w:val="00CB3943"/>
    <w:rsid w:val="00CC59EA"/>
    <w:rsid w:val="00CC6829"/>
    <w:rsid w:val="00CD4424"/>
    <w:rsid w:val="00CD58F8"/>
    <w:rsid w:val="00CE2416"/>
    <w:rsid w:val="00CE2B7F"/>
    <w:rsid w:val="00CF65DC"/>
    <w:rsid w:val="00D1482C"/>
    <w:rsid w:val="00D30642"/>
    <w:rsid w:val="00D47F35"/>
    <w:rsid w:val="00D52A52"/>
    <w:rsid w:val="00D5555E"/>
    <w:rsid w:val="00D615E0"/>
    <w:rsid w:val="00D62ECD"/>
    <w:rsid w:val="00D775E1"/>
    <w:rsid w:val="00D917FE"/>
    <w:rsid w:val="00D96C81"/>
    <w:rsid w:val="00DC1900"/>
    <w:rsid w:val="00DC3AD9"/>
    <w:rsid w:val="00DF0A41"/>
    <w:rsid w:val="00DF68B4"/>
    <w:rsid w:val="00E019F6"/>
    <w:rsid w:val="00E05268"/>
    <w:rsid w:val="00E15445"/>
    <w:rsid w:val="00E248DA"/>
    <w:rsid w:val="00E27271"/>
    <w:rsid w:val="00E273EC"/>
    <w:rsid w:val="00E50A19"/>
    <w:rsid w:val="00E527AC"/>
    <w:rsid w:val="00E65A25"/>
    <w:rsid w:val="00E701C0"/>
    <w:rsid w:val="00E806FA"/>
    <w:rsid w:val="00EB2833"/>
    <w:rsid w:val="00ED08A0"/>
    <w:rsid w:val="00ED4FA5"/>
    <w:rsid w:val="00EF1F91"/>
    <w:rsid w:val="00EF5B90"/>
    <w:rsid w:val="00F01789"/>
    <w:rsid w:val="00F12764"/>
    <w:rsid w:val="00F31F61"/>
    <w:rsid w:val="00F46137"/>
    <w:rsid w:val="00F51F84"/>
    <w:rsid w:val="00F52668"/>
    <w:rsid w:val="00F67B88"/>
    <w:rsid w:val="00F73FA4"/>
    <w:rsid w:val="00FA2B93"/>
    <w:rsid w:val="00FA79E2"/>
    <w:rsid w:val="00FC70D5"/>
    <w:rsid w:val="00FD00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D1533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jpg"/><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EFF8BD-8E99-4C4B-9F5C-7CC14985E801}">
  <ds:schemaRefs>
    <ds:schemaRef ds:uri="http://schemas.openxmlformats.org/officeDocument/2006/bibliography"/>
  </ds:schemaRefs>
</ds:datastoreItem>
</file>

<file path=customXml/itemProps2.xml><?xml version="1.0" encoding="utf-8"?>
<ds:datastoreItem xmlns:ds="http://schemas.openxmlformats.org/officeDocument/2006/customXml" ds:itemID="{C50DFD74-DCCC-0242-9594-678FE9A83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10</Pages>
  <Words>835</Words>
  <Characters>4766</Characters>
  <Application>Microsoft Macintosh Word</Application>
  <DocSecurity>0</DocSecurity>
  <Lines>39</Lines>
  <Paragraphs>11</Paragraphs>
  <ScaleCrop>false</ScaleCrop>
  <Company>ut austin</Company>
  <LinksUpToDate>false</LinksUpToDate>
  <CharactersWithSpaces>5590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16</cp:revision>
  <cp:lastPrinted>2016-05-31T16:21:00Z</cp:lastPrinted>
  <dcterms:created xsi:type="dcterms:W3CDTF">2016-01-06T19:04:00Z</dcterms:created>
  <dcterms:modified xsi:type="dcterms:W3CDTF">2016-06-20T22:34:00Z</dcterms:modified>
</cp:coreProperties>
</file>